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D7A" w:rsidP="00620898">
      <w:pPr>
        <w:pStyle w:val="1"/>
        <w:shd w:val="clear" w:color="auto" w:fill="auto"/>
        <w:spacing w:line="240" w:lineRule="auto"/>
        <w:ind w:left="6663" w:right="569"/>
      </w:pPr>
      <w:r>
        <w:t>№5-</w:t>
      </w:r>
      <w:r w:rsidR="00C20D93">
        <w:rPr>
          <w:lang w:val="ru-RU"/>
        </w:rPr>
        <w:t>261</w:t>
      </w:r>
      <w:r>
        <w:t>-210</w:t>
      </w:r>
      <w:r w:rsidR="00C20D93">
        <w:rPr>
          <w:lang w:val="ru-RU"/>
        </w:rPr>
        <w:t>3</w:t>
      </w:r>
      <w:r>
        <w:t xml:space="preserve">/2026 </w:t>
      </w:r>
    </w:p>
    <w:p w:rsidR="0062406E" w:rsidRPr="00C20D93" w:rsidP="00620898">
      <w:pPr>
        <w:pStyle w:val="1"/>
        <w:shd w:val="clear" w:color="auto" w:fill="auto"/>
        <w:spacing w:line="240" w:lineRule="auto"/>
        <w:ind w:left="6663" w:right="569"/>
        <w:rPr>
          <w:lang w:val="ru-RU"/>
        </w:rPr>
      </w:pPr>
      <w:r w:rsidRPr="00CE2D7A">
        <w:rPr>
          <w:lang w:val="ru-RU"/>
        </w:rPr>
        <w:t>86</w:t>
      </w:r>
      <w:r>
        <w:rPr>
          <w:lang w:val="en-US"/>
        </w:rPr>
        <w:t>MS</w:t>
      </w:r>
      <w:r w:rsidRPr="00CE2D7A">
        <w:rPr>
          <w:lang w:val="ru-RU"/>
        </w:rPr>
        <w:t>00</w:t>
      </w:r>
      <w:r w:rsidR="00C20D93">
        <w:rPr>
          <w:lang w:val="ru-RU"/>
        </w:rPr>
        <w:t>43</w:t>
      </w:r>
      <w:r w:rsidRPr="00CE2D7A">
        <w:rPr>
          <w:lang w:val="ru-RU"/>
        </w:rPr>
        <w:t>-01</w:t>
      </w:r>
      <w:r>
        <w:t>-202</w:t>
      </w:r>
      <w:r w:rsidR="00C20D93">
        <w:rPr>
          <w:lang w:val="ru-RU"/>
        </w:rPr>
        <w:t>6</w:t>
      </w:r>
      <w:r>
        <w:t>-00</w:t>
      </w:r>
      <w:r w:rsidR="00C20D93">
        <w:rPr>
          <w:lang w:val="ru-RU"/>
        </w:rPr>
        <w:t>1</w:t>
      </w:r>
      <w:r>
        <w:t>2</w:t>
      </w:r>
      <w:r w:rsidR="00C20D93">
        <w:rPr>
          <w:lang w:val="ru-RU"/>
        </w:rPr>
        <w:t>06</w:t>
      </w:r>
      <w:r>
        <w:t>-</w:t>
      </w:r>
      <w:r w:rsidR="00C20D93">
        <w:rPr>
          <w:lang w:val="ru-RU"/>
        </w:rPr>
        <w:t>46</w:t>
      </w:r>
    </w:p>
    <w:p w:rsidR="00CE2D7A" w:rsidP="00620898">
      <w:pPr>
        <w:pStyle w:val="1"/>
        <w:shd w:val="clear" w:color="auto" w:fill="auto"/>
        <w:spacing w:line="240" w:lineRule="auto"/>
        <w:ind w:right="569"/>
        <w:jc w:val="center"/>
      </w:pPr>
      <w:r>
        <w:t xml:space="preserve">ПОСТАНОВЛЕНИЕ </w:t>
      </w:r>
    </w:p>
    <w:p w:rsidR="0062406E" w:rsidP="00620898">
      <w:pPr>
        <w:pStyle w:val="1"/>
        <w:shd w:val="clear" w:color="auto" w:fill="auto"/>
        <w:spacing w:line="240" w:lineRule="auto"/>
        <w:ind w:right="569"/>
        <w:jc w:val="center"/>
      </w:pPr>
      <w:r>
        <w:t>по делу об административном правонарушении</w:t>
      </w:r>
    </w:p>
    <w:p w:rsidR="0062406E" w:rsidP="00620898">
      <w:pPr>
        <w:pStyle w:val="1"/>
        <w:shd w:val="clear" w:color="auto" w:fill="auto"/>
        <w:tabs>
          <w:tab w:val="left" w:pos="8298"/>
        </w:tabs>
        <w:spacing w:line="240" w:lineRule="auto"/>
        <w:ind w:left="20" w:right="569" w:firstLine="540"/>
        <w:jc w:val="both"/>
      </w:pPr>
      <w:r>
        <w:rPr>
          <w:lang w:val="ru-RU"/>
        </w:rPr>
        <w:t>22</w:t>
      </w:r>
      <w:r w:rsidR="00C20D93">
        <w:rPr>
          <w:lang w:val="ru-RU"/>
        </w:rPr>
        <w:t xml:space="preserve"> апреля </w:t>
      </w:r>
      <w:r w:rsidR="00CE2D7A">
        <w:t xml:space="preserve">2026 года                                                                                 </w:t>
      </w:r>
      <w:r w:rsidR="00C20D93">
        <w:rPr>
          <w:lang w:val="ru-RU"/>
        </w:rPr>
        <w:t xml:space="preserve">              </w:t>
      </w:r>
      <w:r w:rsidR="00CE2D7A">
        <w:rPr>
          <w:lang w:val="ru-RU"/>
        </w:rPr>
        <w:t>г.</w:t>
      </w:r>
      <w:r w:rsidR="00CE2D7A">
        <w:t xml:space="preserve"> Нижневартовск</w:t>
      </w:r>
    </w:p>
    <w:p w:rsidR="0062406E" w:rsidRPr="00CE2D7A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sz w:val="24"/>
          <w:szCs w:val="24"/>
          <w:lang w:val="ru-RU"/>
        </w:rPr>
      </w:pPr>
      <w:r>
        <w:t xml:space="preserve">Мировой судья судебного участка № 10 </w:t>
      </w:r>
      <w:r>
        <w:t>Нижневартовского</w:t>
      </w:r>
      <w:r>
        <w:t xml:space="preserve"> судебного района города окружного значения Нижневартовска Ханты- Мансийского автономного округа - Югры Полякова </w:t>
      </w:r>
      <w:r>
        <w:rPr>
          <w:sz w:val="24"/>
          <w:szCs w:val="24"/>
          <w:lang w:val="ru-RU"/>
        </w:rPr>
        <w:t>О.С.</w:t>
      </w:r>
      <w:r w:rsidR="00C20D93">
        <w:rPr>
          <w:sz w:val="24"/>
          <w:szCs w:val="24"/>
          <w:lang w:val="ru-RU"/>
        </w:rPr>
        <w:t xml:space="preserve">, исполняющий обязанности мирового судьи судебного участка № 3 того же судебного района, 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>рассмотрев материалы по делу об административном правонарушении в отношении:</w:t>
      </w:r>
    </w:p>
    <w:p w:rsidR="0062406E" w:rsidRPr="005436F7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lang w:val="ru-RU"/>
        </w:rPr>
      </w:pPr>
      <w:r>
        <w:rPr>
          <w:lang w:val="ru-RU"/>
        </w:rPr>
        <w:t>конкурсного управляющего</w:t>
      </w:r>
      <w:r w:rsidR="00CE2D7A">
        <w:t xml:space="preserve"> ООО «</w:t>
      </w:r>
      <w:r>
        <w:rPr>
          <w:lang w:val="ru-RU"/>
        </w:rPr>
        <w:t>Обьэлектромонтаж</w:t>
      </w:r>
      <w:r w:rsidR="00CE2D7A">
        <w:t xml:space="preserve">» </w:t>
      </w:r>
      <w:r>
        <w:rPr>
          <w:lang w:val="ru-RU"/>
        </w:rPr>
        <w:t>Гальченко Олега Анатольевича</w:t>
      </w:r>
      <w:r w:rsidR="00CE2D7A">
        <w:t xml:space="preserve">, </w:t>
      </w:r>
      <w:r>
        <w:rPr>
          <w:lang w:val="ru-RU"/>
        </w:rPr>
        <w:t>****</w:t>
      </w:r>
      <w:r w:rsidR="00CE2D7A">
        <w:t xml:space="preserve"> года рождения, уроженца </w:t>
      </w:r>
      <w:r>
        <w:rPr>
          <w:lang w:val="ru-RU"/>
        </w:rPr>
        <w:t>****</w:t>
      </w:r>
      <w:r w:rsidR="00CE2D7A">
        <w:t xml:space="preserve">, проживающего по адресу: </w:t>
      </w:r>
      <w:r>
        <w:rPr>
          <w:lang w:val="ru-RU"/>
        </w:rPr>
        <w:t>****</w:t>
      </w:r>
      <w:r w:rsidR="00CE2D7A">
        <w:t xml:space="preserve">, г. </w:t>
      </w:r>
      <w:r>
        <w:rPr>
          <w:lang w:val="ru-RU"/>
        </w:rPr>
        <w:t>****</w:t>
      </w:r>
      <w:r w:rsidR="00CE2D7A">
        <w:t xml:space="preserve">, ул. </w:t>
      </w:r>
      <w:r>
        <w:rPr>
          <w:lang w:val="ru-RU"/>
        </w:rPr>
        <w:t>****</w:t>
      </w:r>
      <w:r w:rsidR="00CE2D7A">
        <w:t>, д.</w:t>
      </w:r>
      <w:r w:rsidRPr="008F156E">
        <w:rPr>
          <w:lang w:val="ru-RU"/>
        </w:rPr>
        <w:t xml:space="preserve"> </w:t>
      </w:r>
      <w:r>
        <w:rPr>
          <w:lang w:val="ru-RU"/>
        </w:rPr>
        <w:t>****</w:t>
      </w:r>
      <w:r w:rsidR="00CE2D7A">
        <w:t xml:space="preserve"> кв.</w:t>
      </w:r>
      <w:r w:rsidRPr="008F156E">
        <w:rPr>
          <w:lang w:val="ru-RU"/>
        </w:rPr>
        <w:t xml:space="preserve"> </w:t>
      </w:r>
      <w:r>
        <w:rPr>
          <w:lang w:val="ru-RU"/>
        </w:rPr>
        <w:t>****</w:t>
      </w:r>
      <w:r w:rsidR="00CE2D7A">
        <w:t xml:space="preserve">, ИНН: </w:t>
      </w:r>
      <w:r>
        <w:rPr>
          <w:lang w:val="ru-RU"/>
        </w:rPr>
        <w:t>****</w:t>
      </w:r>
      <w:r>
        <w:rPr>
          <w:lang w:val="ru-RU"/>
        </w:rPr>
        <w:t xml:space="preserve">, СНИЛС: </w:t>
      </w:r>
      <w:r>
        <w:rPr>
          <w:lang w:val="ru-RU"/>
        </w:rPr>
        <w:t>****</w:t>
      </w:r>
      <w:r>
        <w:rPr>
          <w:lang w:val="ru-RU"/>
        </w:rPr>
        <w:t>,</w:t>
      </w:r>
    </w:p>
    <w:p w:rsidR="00620898" w:rsidP="00620898">
      <w:pPr>
        <w:pStyle w:val="1"/>
        <w:shd w:val="clear" w:color="auto" w:fill="auto"/>
        <w:spacing w:line="240" w:lineRule="auto"/>
        <w:ind w:right="569"/>
        <w:jc w:val="center"/>
      </w:pPr>
    </w:p>
    <w:p w:rsidR="0062406E" w:rsidP="00620898">
      <w:pPr>
        <w:pStyle w:val="1"/>
        <w:shd w:val="clear" w:color="auto" w:fill="auto"/>
        <w:spacing w:line="240" w:lineRule="auto"/>
        <w:ind w:right="569"/>
        <w:jc w:val="center"/>
      </w:pPr>
      <w:r>
        <w:t>УСТ</w:t>
      </w:r>
      <w:r w:rsidR="00620898">
        <w:rPr>
          <w:lang w:val="ru-RU"/>
        </w:rPr>
        <w:t>А</w:t>
      </w:r>
      <w:r>
        <w:t>НОВИЛ: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 xml:space="preserve">26.04.2025 в 00 час 01 мин </w:t>
      </w:r>
      <w:r w:rsidR="005436F7">
        <w:rPr>
          <w:lang w:val="ru-RU"/>
        </w:rPr>
        <w:t>Гальченко О.А.</w:t>
      </w:r>
      <w:r>
        <w:t xml:space="preserve"> являясь должностным лицом </w:t>
      </w:r>
      <w:r w:rsidR="005436F7">
        <w:t>–</w:t>
      </w:r>
      <w:r>
        <w:t xml:space="preserve"> </w:t>
      </w:r>
      <w:r w:rsidR="005436F7">
        <w:rPr>
          <w:lang w:val="ru-RU"/>
        </w:rPr>
        <w:t>конкурсным управляющим</w:t>
      </w:r>
      <w:r>
        <w:t xml:space="preserve"> ООО «</w:t>
      </w:r>
      <w:r w:rsidR="005436F7">
        <w:rPr>
          <w:lang w:val="ru-RU"/>
        </w:rPr>
        <w:t>Обьэлектромонтаж</w:t>
      </w:r>
      <w:r>
        <w:t xml:space="preserve">» (юридический адрес: ХМАО-Югра, г. Нижневартовск, ул. </w:t>
      </w:r>
      <w:r w:rsidR="005436F7">
        <w:rPr>
          <w:lang w:val="ru-RU"/>
        </w:rPr>
        <w:t>9П</w:t>
      </w:r>
      <w:r>
        <w:t xml:space="preserve">, </w:t>
      </w:r>
      <w:r w:rsidR="005436F7">
        <w:rPr>
          <w:lang w:val="ru-RU"/>
        </w:rPr>
        <w:t>вл</w:t>
      </w:r>
      <w:r>
        <w:t>д.</w:t>
      </w:r>
      <w:r w:rsidR="005436F7">
        <w:rPr>
          <w:lang w:val="ru-RU"/>
        </w:rPr>
        <w:t>24</w:t>
      </w:r>
      <w:r>
        <w:t>), нарушил срок предоставления в 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</w:t>
      </w:r>
      <w:r>
        <w:t>-Югре электронного расчета по начисленным и уплаченным страховым взносам по форме ЕФС-1, раздел 2 за 1 квартал 2025 года</w:t>
      </w:r>
      <w:r w:rsidR="005436F7">
        <w:rPr>
          <w:lang w:val="ru-RU"/>
        </w:rPr>
        <w:t xml:space="preserve"> (</w:t>
      </w:r>
      <w:r w:rsidR="005436F7">
        <w:rPr>
          <w:lang w:val="ru-RU"/>
        </w:rPr>
        <w:t>рег.номер</w:t>
      </w:r>
      <w:r w:rsidR="005436F7">
        <w:rPr>
          <w:lang w:val="ru-RU"/>
        </w:rPr>
        <w:t xml:space="preserve"> обращения </w:t>
      </w:r>
      <w:r>
        <w:rPr>
          <w:lang w:val="ru-RU"/>
        </w:rPr>
        <w:t>****</w:t>
      </w:r>
      <w:r w:rsidR="005436F7">
        <w:rPr>
          <w:lang w:val="ru-RU"/>
        </w:rPr>
        <w:t>)</w:t>
      </w:r>
      <w:r>
        <w:t>, срок представления которого установлен по 25.04.2025 года, фактически предоставлен в форме эл</w:t>
      </w:r>
      <w:r>
        <w:t xml:space="preserve">ектронного документа </w:t>
      </w:r>
      <w:r w:rsidR="005436F7">
        <w:rPr>
          <w:lang w:val="ru-RU"/>
        </w:rPr>
        <w:t>18.02.2026</w:t>
      </w:r>
      <w:r>
        <w:t>.</w:t>
      </w:r>
    </w:p>
    <w:p w:rsidR="00D33734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 xml:space="preserve">На рассмотрение административного материала </w:t>
      </w:r>
      <w:r w:rsidR="00D43C33">
        <w:rPr>
          <w:lang w:val="ru-RU"/>
        </w:rPr>
        <w:t>Гальченко О.А.</w:t>
      </w:r>
      <w:r>
        <w:t xml:space="preserve"> не явился, о времени и месте рассмотрения административного материала извещался надлежащим образом.</w:t>
      </w:r>
    </w:p>
    <w:p w:rsidR="00D33734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lang w:val="ru-RU"/>
        </w:rPr>
      </w:pPr>
      <w:r>
        <w:rPr>
          <w:lang w:val="ru-RU"/>
        </w:rPr>
        <w:t xml:space="preserve">Ранее при рассмотрении материала Гальченко О.А. пояснял, что на </w:t>
      </w:r>
      <w:r>
        <w:rPr>
          <w:lang w:val="ru-RU"/>
        </w:rPr>
        <w:t xml:space="preserve">момент отчетного периода </w:t>
      </w:r>
      <w:r>
        <w:rPr>
          <w:lang w:val="ru-RU"/>
        </w:rPr>
        <w:t>он  уже</w:t>
      </w:r>
      <w:r>
        <w:rPr>
          <w:lang w:val="ru-RU"/>
        </w:rPr>
        <w:t xml:space="preserve"> не являлся конкурсным управляющим Общества.  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 xml:space="preserve">Мировой судья, исследовав доказательства по делу, в том числе, протокол об административном правонарушении № </w:t>
      </w:r>
      <w:r w:rsidR="00D43C33">
        <w:rPr>
          <w:lang w:val="ru-RU"/>
        </w:rPr>
        <w:t>1271113</w:t>
      </w:r>
      <w:r>
        <w:t xml:space="preserve"> от 2</w:t>
      </w:r>
      <w:r w:rsidR="00D43C33">
        <w:rPr>
          <w:lang w:val="ru-RU"/>
        </w:rPr>
        <w:t>5</w:t>
      </w:r>
      <w:r>
        <w:t>.</w:t>
      </w:r>
      <w:r w:rsidR="00D43C33">
        <w:rPr>
          <w:lang w:val="ru-RU"/>
        </w:rPr>
        <w:t>02</w:t>
      </w:r>
      <w:r>
        <w:t>.202</w:t>
      </w:r>
      <w:r w:rsidR="00D43C33">
        <w:rPr>
          <w:lang w:val="ru-RU"/>
        </w:rPr>
        <w:t>6</w:t>
      </w:r>
      <w:r>
        <w:t>, служебную записку о нарушении сроков предоста</w:t>
      </w:r>
      <w:r>
        <w:t xml:space="preserve">вления сведений, извещение о времени и месте составления протокола об административном правонарушении, расчет по начисленным и уплаченным страховым взносам, предоставленный </w:t>
      </w:r>
      <w:r w:rsidR="00D43C33">
        <w:rPr>
          <w:lang w:val="ru-RU"/>
        </w:rPr>
        <w:t>18.02.2026</w:t>
      </w:r>
      <w:r>
        <w:t>, в форме электрон</w:t>
      </w:r>
      <w:r w:rsidR="00D33734">
        <w:t xml:space="preserve">ного документа, постановление </w:t>
      </w:r>
      <w:r w:rsidR="00D33734">
        <w:t>вос</w:t>
      </w:r>
      <w:r w:rsidR="00D33734">
        <w:rPr>
          <w:lang w:val="ru-RU"/>
        </w:rPr>
        <w:t>ь</w:t>
      </w:r>
      <w:r w:rsidR="00D33734">
        <w:t>мого</w:t>
      </w:r>
      <w:r w:rsidR="00D33734">
        <w:t xml:space="preserve"> арбитражного </w:t>
      </w:r>
      <w:r w:rsidR="00D33734">
        <w:rPr>
          <w:lang w:val="ru-RU"/>
        </w:rPr>
        <w:t xml:space="preserve">апелляционного </w:t>
      </w:r>
      <w:r w:rsidR="00D33734">
        <w:t xml:space="preserve">суда </w:t>
      </w:r>
      <w:r w:rsidR="00D33734">
        <w:rPr>
          <w:lang w:val="ru-RU"/>
        </w:rPr>
        <w:t>от 22.07.2025 года № А75-20938/2023</w:t>
      </w:r>
      <w:r>
        <w:t>, приходит к следующему.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>В 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</w:t>
      </w:r>
      <w:r>
        <w:t>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</w:t>
      </w:r>
      <w:r>
        <w:t>тивного штрафа на должностных лиц в размере от трехсот до пятисот рублей.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</w:t>
      </w:r>
      <w:r>
        <w:t>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>на бумажном носителе не позднее 20-го числа месяца, следующего за отчетным периодом;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 xml:space="preserve">в форме электронного </w:t>
      </w:r>
      <w:r>
        <w:t>документа не позднее 25-го числа месяца, следующего за отчетным периодом (форма ЕФС-1).</w:t>
      </w:r>
    </w:p>
    <w:p w:rsidR="00620898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lang w:val="ru-RU"/>
        </w:rPr>
      </w:pPr>
      <w:r>
        <w:rPr>
          <w:lang w:val="ru-RU"/>
        </w:rPr>
        <w:t xml:space="preserve">Из </w:t>
      </w:r>
      <w:r>
        <w:t>постановлени</w:t>
      </w:r>
      <w:r>
        <w:rPr>
          <w:lang w:val="ru-RU"/>
        </w:rPr>
        <w:t>я</w:t>
      </w:r>
      <w:r>
        <w:t xml:space="preserve"> </w:t>
      </w:r>
      <w:r>
        <w:t>вос</w:t>
      </w:r>
      <w:r>
        <w:rPr>
          <w:lang w:val="ru-RU"/>
        </w:rPr>
        <w:t>ь</w:t>
      </w:r>
      <w:r>
        <w:t>мого</w:t>
      </w:r>
      <w:r>
        <w:t xml:space="preserve"> арбитражного </w:t>
      </w:r>
      <w:r>
        <w:rPr>
          <w:lang w:val="ru-RU"/>
        </w:rPr>
        <w:t xml:space="preserve">апелляционного </w:t>
      </w:r>
      <w:r>
        <w:t xml:space="preserve">суда </w:t>
      </w:r>
      <w:r>
        <w:rPr>
          <w:lang w:val="ru-RU"/>
        </w:rPr>
        <w:t>от 22.07.2025 года № А75-20938/2023 следует, что определением Арбитражного суда Тюменской области от 28.04.20</w:t>
      </w:r>
      <w:r>
        <w:rPr>
          <w:lang w:val="ru-RU"/>
        </w:rPr>
        <w:t xml:space="preserve">25 года по делу </w:t>
      </w:r>
      <w:r>
        <w:rPr>
          <w:lang w:val="ru-RU"/>
        </w:rPr>
        <w:t>№  А</w:t>
      </w:r>
      <w:r>
        <w:rPr>
          <w:lang w:val="ru-RU"/>
        </w:rPr>
        <w:t>-75-20938/2023 производство по делу о признании несостоятельным (банкротом) ОАО «</w:t>
      </w:r>
      <w:r>
        <w:rPr>
          <w:lang w:val="ru-RU"/>
        </w:rPr>
        <w:t>Обьэлектромонтаж</w:t>
      </w:r>
      <w:r>
        <w:rPr>
          <w:lang w:val="ru-RU"/>
        </w:rPr>
        <w:t xml:space="preserve">» прекращено. </w:t>
      </w:r>
    </w:p>
    <w:p w:rsidR="00620898" w:rsidRPr="00620898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sz w:val="24"/>
          <w:szCs w:val="24"/>
          <w:lang w:val="ru-RU"/>
        </w:rPr>
      </w:pPr>
      <w:r w:rsidRPr="00620898">
        <w:rPr>
          <w:color w:val="0A0A0A"/>
          <w:sz w:val="24"/>
          <w:szCs w:val="24"/>
          <w:shd w:val="clear" w:color="auto" w:fill="FFFFFF"/>
        </w:rPr>
        <w:t>При прекращении производства по делу о банкротстве конкурсный управляющий </w:t>
      </w:r>
      <w:r w:rsidRPr="00620898">
        <w:rPr>
          <w:sz w:val="24"/>
          <w:szCs w:val="24"/>
        </w:rPr>
        <w:t>освобождается от обязанностей автоматически с моме</w:t>
      </w:r>
      <w:r w:rsidRPr="00620898">
        <w:rPr>
          <w:sz w:val="24"/>
          <w:szCs w:val="24"/>
        </w:rPr>
        <w:t>нта вынесения судом соответствующего определения, которое подлежит немедленному исполнению</w:t>
      </w:r>
      <w:r w:rsidRPr="00620898">
        <w:rPr>
          <w:color w:val="0A0A0A"/>
          <w:sz w:val="24"/>
          <w:szCs w:val="24"/>
          <w:shd w:val="clear" w:color="auto" w:fill="FFFFFF"/>
        </w:rPr>
        <w:t>. Его полномочия прекращаются, а управление возвращается к прежним органам (директору), хотя фактически он может действовать до назначения нового руководителя.</w:t>
      </w:r>
    </w:p>
    <w:p w:rsidR="00D33734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lang w:val="ru-RU"/>
        </w:rPr>
      </w:pPr>
      <w:r>
        <w:rPr>
          <w:lang w:val="ru-RU"/>
        </w:rPr>
        <w:t>Отчет  должен</w:t>
      </w:r>
      <w:r>
        <w:rPr>
          <w:lang w:val="ru-RU"/>
        </w:rPr>
        <w:t xml:space="preserve"> был быть предоставлен не позднее 25.04.2025 года, то есть до вынесения определения о прекращении производства по делу о признании несостоятельным (банкротом), что опровергает доводы Гальченко О.А. о том, что на отчетную дату он уже не являлся</w:t>
      </w:r>
      <w:r>
        <w:rPr>
          <w:lang w:val="ru-RU"/>
        </w:rPr>
        <w:t xml:space="preserve"> конкурсным управляющим Общества.    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 xml:space="preserve">Из материалов дела следует, что расчет (Форма-ЕФС-1) за 1 квартал 2025 года представлен должностным лицом </w:t>
      </w:r>
      <w:r w:rsidR="00D43C33">
        <w:rPr>
          <w:lang w:val="ru-RU"/>
        </w:rPr>
        <w:t>18.02.2026</w:t>
      </w:r>
      <w:r>
        <w:t xml:space="preserve"> в форме электронного документа, то есть с нарушением установленного законом срока.</w:t>
      </w:r>
    </w:p>
    <w:p w:rsidR="0062406E" w:rsidP="00620898">
      <w:pPr>
        <w:pStyle w:val="1"/>
        <w:shd w:val="clear" w:color="auto" w:fill="auto"/>
        <w:spacing w:line="240" w:lineRule="auto"/>
        <w:ind w:left="20" w:right="569" w:firstLine="540"/>
        <w:jc w:val="both"/>
      </w:pPr>
      <w:r>
        <w:t>Оценив исследованн</w:t>
      </w:r>
      <w:r>
        <w:t xml:space="preserve">ые доказательства в их совокупности, мировой судья приходит к выводу, что </w:t>
      </w:r>
      <w:r w:rsidR="00D43C33">
        <w:rPr>
          <w:lang w:val="ru-RU"/>
        </w:rPr>
        <w:t>Гальченко О.А.</w:t>
      </w:r>
      <w:r>
        <w:t xml:space="preserve"> совершил административное правонарушение, предусмотренное ч. 2 ст. 15.33 Кодекса РФ об АП, которая предусматривает административную ответственность за нарушение устано</w:t>
      </w:r>
      <w:r>
        <w:t>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</w:t>
      </w:r>
      <w:r>
        <w:t>ого и социального страхования Российской Федерации.</w:t>
      </w:r>
    </w:p>
    <w:p w:rsidR="00D33734" w:rsidRPr="009B1EC9" w:rsidP="00620898">
      <w:pPr>
        <w:ind w:right="569" w:firstLine="567"/>
        <w:jc w:val="both"/>
        <w:rPr>
          <w:rFonts w:ascii="Times New Roman" w:hAnsi="Times New Roman"/>
        </w:rPr>
      </w:pPr>
      <w:r w:rsidRPr="009B1EC9">
        <w:rPr>
          <w:rFonts w:ascii="Times New Roman" w:hAnsi="Times New Roman"/>
        </w:rPr>
        <w:t>Согласно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</w:t>
      </w:r>
      <w:r w:rsidRPr="009B1EC9">
        <w:rPr>
          <w:rFonts w:ascii="Times New Roman" w:hAnsi="Times New Roman"/>
        </w:rPr>
        <w:t>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</w:t>
      </w:r>
      <w:r w:rsidRPr="009B1EC9">
        <w:rPr>
          <w:rFonts w:ascii="Times New Roman" w:hAnsi="Times New Roman"/>
        </w:rPr>
        <w:t>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D33734" w:rsidRPr="009B1EC9" w:rsidP="00620898">
      <w:pPr>
        <w:ind w:right="569" w:firstLine="567"/>
        <w:jc w:val="both"/>
        <w:rPr>
          <w:rFonts w:ascii="Times New Roman" w:hAnsi="Times New Roman"/>
        </w:rPr>
      </w:pPr>
      <w:r w:rsidRPr="009B1EC9">
        <w:rPr>
          <w:rFonts w:ascii="Times New Roman" w:hAnsi="Times New Roman"/>
        </w:rPr>
        <w:t>Согласно ч. 1 ст. 4.1.1 Кодекса РФ об АП некоммерческим организациям, а так</w:t>
      </w:r>
      <w:r w:rsidRPr="009B1EC9">
        <w:rPr>
          <w:rFonts w:ascii="Times New Roman" w:hAnsi="Times New Roman"/>
        </w:rPr>
        <w:t>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</w:t>
      </w:r>
      <w:r w:rsidRPr="009B1EC9">
        <w:rPr>
          <w:rFonts w:ascii="Times New Roman" w:hAnsi="Times New Roman"/>
        </w:rPr>
        <w:t>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</w:t>
      </w:r>
      <w:r w:rsidRPr="009B1EC9">
        <w:rPr>
          <w:rFonts w:ascii="Times New Roman" w:hAnsi="Times New Roman"/>
        </w:rPr>
        <w:t>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</w:t>
      </w:r>
      <w:r w:rsidRPr="009B1EC9">
        <w:rPr>
          <w:rFonts w:ascii="Times New Roman" w:hAnsi="Times New Roman"/>
        </w:rPr>
        <w:t>ев, предусмотренных частью 2 настоящей статьи.</w:t>
      </w:r>
    </w:p>
    <w:p w:rsidR="00D33734" w:rsidRPr="009B1EC9" w:rsidP="00620898">
      <w:pPr>
        <w:ind w:right="567" w:firstLine="567"/>
        <w:jc w:val="both"/>
        <w:rPr>
          <w:rFonts w:ascii="Times New Roman" w:hAnsi="Times New Roman"/>
        </w:rPr>
      </w:pPr>
      <w:r w:rsidRPr="009B1EC9">
        <w:rPr>
          <w:rFonts w:ascii="Times New Roman" w:hAnsi="Times New Roman"/>
        </w:rPr>
        <w:t>Согласно ч. 2 ст. 3.4 Кодекса РФ об 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</w:t>
      </w:r>
      <w:r w:rsidRPr="009B1EC9">
        <w:rPr>
          <w:rFonts w:ascii="Times New Roman" w:hAnsi="Times New Roman"/>
        </w:rPr>
        <w:t>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</w:t>
      </w:r>
      <w:r w:rsidRPr="009B1EC9">
        <w:rPr>
          <w:rFonts w:ascii="Times New Roman" w:hAnsi="Times New Roman"/>
        </w:rPr>
        <w:t xml:space="preserve"> а также при отсутствии имущественного ущерба.</w:t>
      </w:r>
    </w:p>
    <w:p w:rsidR="00D33734" w:rsidRPr="009B1EC9" w:rsidP="00620898">
      <w:pPr>
        <w:ind w:right="567" w:firstLine="567"/>
        <w:jc w:val="both"/>
        <w:rPr>
          <w:rFonts w:ascii="Times New Roman" w:hAnsi="Times New Roman"/>
        </w:rPr>
      </w:pPr>
      <w:r w:rsidRPr="009B1EC9">
        <w:rPr>
          <w:rFonts w:ascii="Times New Roman" w:hAnsi="Times New Roman"/>
        </w:rPr>
        <w:t xml:space="preserve">Учитывая, что правонарушение совершено впервые, существенно не были нарушены охраняемые общественные отношения, нарушение </w:t>
      </w:r>
      <w:r w:rsidRPr="009B1EC9">
        <w:rPr>
          <w:rFonts w:ascii="Times New Roman" w:hAnsi="Times New Roman"/>
        </w:rPr>
        <w:t>устранено,  мировой</w:t>
      </w:r>
      <w:r w:rsidRPr="009B1EC9">
        <w:rPr>
          <w:rFonts w:ascii="Times New Roman" w:hAnsi="Times New Roman"/>
        </w:rPr>
        <w:t xml:space="preserve"> судья полагает возможным назначить  наказание  в виде предупреждени</w:t>
      </w:r>
      <w:r w:rsidRPr="009B1EC9">
        <w:rPr>
          <w:rFonts w:ascii="Times New Roman" w:hAnsi="Times New Roman"/>
        </w:rPr>
        <w:t>я.</w:t>
      </w:r>
    </w:p>
    <w:p w:rsidR="0062406E" w:rsidP="00620898">
      <w:pPr>
        <w:pStyle w:val="1"/>
        <w:shd w:val="clear" w:color="auto" w:fill="auto"/>
        <w:spacing w:line="240" w:lineRule="auto"/>
        <w:ind w:right="567" w:firstLine="567"/>
        <w:jc w:val="both"/>
      </w:pPr>
      <w:r>
        <w:t>Руководствуясь ст. ст. 29.9, 29.10, 32.2 Кодекса РФ об административных правонарушениях,</w:t>
      </w:r>
      <w:r w:rsidR="00D33734">
        <w:rPr>
          <w:lang w:val="ru-RU"/>
        </w:rPr>
        <w:t xml:space="preserve"> </w:t>
      </w:r>
      <w:r>
        <w:t>мировой судья</w:t>
      </w:r>
    </w:p>
    <w:p w:rsidR="0062406E" w:rsidP="00620898">
      <w:pPr>
        <w:pStyle w:val="1"/>
        <w:shd w:val="clear" w:color="auto" w:fill="auto"/>
        <w:spacing w:line="240" w:lineRule="auto"/>
        <w:ind w:left="4580" w:right="567"/>
        <w:jc w:val="left"/>
      </w:pPr>
      <w:r>
        <w:t>ПОСТАНОВИЛ:</w:t>
      </w:r>
    </w:p>
    <w:p w:rsidR="00D43C33" w:rsidRPr="00D43C33" w:rsidP="00620898">
      <w:pPr>
        <w:pStyle w:val="1"/>
        <w:shd w:val="clear" w:color="auto" w:fill="auto"/>
        <w:spacing w:line="240" w:lineRule="auto"/>
        <w:ind w:left="20" w:right="569" w:firstLine="540"/>
        <w:jc w:val="both"/>
        <w:rPr>
          <w:spacing w:val="2"/>
        </w:rPr>
      </w:pPr>
      <w:r>
        <w:rPr>
          <w:lang w:val="ru-RU"/>
        </w:rPr>
        <w:t>конкурсного управляющего</w:t>
      </w:r>
      <w:r>
        <w:t xml:space="preserve"> ООО «</w:t>
      </w:r>
      <w:r>
        <w:rPr>
          <w:lang w:val="ru-RU"/>
        </w:rPr>
        <w:t>Обьэлектромонтаж</w:t>
      </w:r>
      <w:r>
        <w:t xml:space="preserve">» </w:t>
      </w:r>
      <w:r>
        <w:rPr>
          <w:lang w:val="ru-RU"/>
        </w:rPr>
        <w:t>Гальченко Олега Анатольевича</w:t>
      </w:r>
      <w:r w:rsidR="00CE2D7A">
        <w:t xml:space="preserve"> признать виновным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</w:t>
      </w:r>
      <w:r w:rsidR="00D33734">
        <w:rPr>
          <w:lang w:val="ru-RU"/>
        </w:rPr>
        <w:t xml:space="preserve">предупреждения. </w:t>
      </w:r>
    </w:p>
    <w:p w:rsidR="00D43C33" w:rsidRPr="00D43C33" w:rsidP="00620898">
      <w:pPr>
        <w:ind w:right="569" w:firstLine="540"/>
        <w:jc w:val="both"/>
        <w:rPr>
          <w:rFonts w:ascii="Times New Roman" w:hAnsi="Times New Roman" w:cs="Times New Roman"/>
          <w:spacing w:val="-4"/>
          <w:sz w:val="23"/>
          <w:szCs w:val="23"/>
        </w:rPr>
      </w:pPr>
      <w:r w:rsidRPr="00D43C33">
        <w:rPr>
          <w:rFonts w:ascii="Times New Roman" w:hAnsi="Times New Roman" w:cs="Times New Roman"/>
          <w:sz w:val="23"/>
          <w:szCs w:val="23"/>
        </w:rPr>
        <w:t xml:space="preserve">Постановление может быть обжаловано в течении 10 дней с даты вручения или получения </w:t>
      </w:r>
      <w:r w:rsidRPr="00D43C33">
        <w:rPr>
          <w:rFonts w:ascii="Times New Roman" w:hAnsi="Times New Roman" w:cs="Times New Roman"/>
          <w:spacing w:val="8"/>
          <w:sz w:val="23"/>
          <w:szCs w:val="23"/>
        </w:rPr>
        <w:t xml:space="preserve">в </w:t>
      </w:r>
      <w:r w:rsidRPr="00D43C33">
        <w:rPr>
          <w:rFonts w:ascii="Times New Roman" w:hAnsi="Times New Roman" w:cs="Times New Roman"/>
          <w:spacing w:val="-4"/>
          <w:sz w:val="23"/>
          <w:szCs w:val="23"/>
        </w:rPr>
        <w:t>Нижневартовский</w:t>
      </w:r>
      <w:r w:rsidRPr="00D43C33">
        <w:rPr>
          <w:rFonts w:ascii="Times New Roman" w:hAnsi="Times New Roman" w:cs="Times New Roman"/>
          <w:spacing w:val="-4"/>
          <w:sz w:val="23"/>
          <w:szCs w:val="23"/>
        </w:rPr>
        <w:t xml:space="preserve"> городской суд </w:t>
      </w:r>
      <w:r w:rsidRPr="00D43C33">
        <w:rPr>
          <w:rFonts w:ascii="Times New Roman" w:hAnsi="Times New Roman" w:cs="Times New Roman"/>
          <w:spacing w:val="-4"/>
          <w:sz w:val="23"/>
          <w:szCs w:val="23"/>
        </w:rPr>
        <w:t>Ханты-Мансийского автономного округа-Югры через мирового судью судебного участка № 3.</w:t>
      </w:r>
    </w:p>
    <w:p w:rsidR="00D43C33" w:rsidRPr="00D43C33" w:rsidP="00620898">
      <w:pPr>
        <w:ind w:right="569" w:firstLine="540"/>
        <w:jc w:val="both"/>
        <w:rPr>
          <w:rStyle w:val="Emphasis"/>
          <w:rFonts w:ascii="Times New Roman" w:hAnsi="Times New Roman" w:cs="Times New Roman"/>
          <w:i w:val="0"/>
          <w:sz w:val="23"/>
          <w:szCs w:val="23"/>
        </w:rPr>
      </w:pPr>
      <w:r>
        <w:rPr>
          <w:lang w:val="ru-RU"/>
        </w:rPr>
        <w:t>****</w:t>
      </w:r>
      <w:r w:rsidRPr="00D43C33">
        <w:rPr>
          <w:rStyle w:val="Emphasis"/>
          <w:rFonts w:ascii="Times New Roman" w:hAnsi="Times New Roman" w:cs="Times New Roman"/>
          <w:i w:val="0"/>
          <w:sz w:val="23"/>
          <w:szCs w:val="23"/>
        </w:rPr>
        <w:t xml:space="preserve">Мировой судья                                                                                                         </w:t>
      </w:r>
      <w:r w:rsidR="00D33734">
        <w:rPr>
          <w:rStyle w:val="Emphasis"/>
          <w:rFonts w:ascii="Times New Roman" w:hAnsi="Times New Roman" w:cs="Times New Roman"/>
          <w:i w:val="0"/>
          <w:sz w:val="23"/>
          <w:szCs w:val="23"/>
          <w:lang w:val="ru-RU"/>
        </w:rPr>
        <w:t xml:space="preserve">   </w:t>
      </w:r>
      <w:r w:rsidRPr="00D43C33">
        <w:rPr>
          <w:rStyle w:val="Emphasis"/>
          <w:rFonts w:ascii="Times New Roman" w:hAnsi="Times New Roman" w:cs="Times New Roman"/>
          <w:i w:val="0"/>
          <w:sz w:val="23"/>
          <w:szCs w:val="23"/>
        </w:rPr>
        <w:t xml:space="preserve">О.С. </w:t>
      </w:r>
      <w:r w:rsidRPr="00D43C33">
        <w:rPr>
          <w:rStyle w:val="Emphasis"/>
          <w:rFonts w:ascii="Times New Roman" w:hAnsi="Times New Roman" w:cs="Times New Roman"/>
          <w:i w:val="0"/>
          <w:sz w:val="23"/>
          <w:szCs w:val="23"/>
        </w:rPr>
        <w:t>Полякова</w:t>
      </w:r>
    </w:p>
    <w:p w:rsidR="0062406E" w:rsidRPr="00D43C33" w:rsidP="008F156E">
      <w:pPr>
        <w:ind w:right="569" w:firstLine="540"/>
        <w:jc w:val="both"/>
      </w:pPr>
      <w:r>
        <w:rPr>
          <w:lang w:val="ru-RU"/>
        </w:rPr>
        <w:t>****</w:t>
      </w:r>
    </w:p>
    <w:sectPr w:rsidSect="00620898">
      <w:type w:val="continuous"/>
      <w:pgSz w:w="11905" w:h="16837"/>
      <w:pgMar w:top="389" w:right="89" w:bottom="426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6E"/>
    <w:rsid w:val="000B6CAA"/>
    <w:rsid w:val="005436F7"/>
    <w:rsid w:val="00606929"/>
    <w:rsid w:val="00620898"/>
    <w:rsid w:val="0062406E"/>
    <w:rsid w:val="008F156E"/>
    <w:rsid w:val="009B1EC9"/>
    <w:rsid w:val="00A877F2"/>
    <w:rsid w:val="00C20D93"/>
    <w:rsid w:val="00CE2D7A"/>
    <w:rsid w:val="00D33734"/>
    <w:rsid w:val="00D43C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F2B844-3CDB-4651-942D-0F86D5D8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FranklinGothicHeavy65pt1pt">
    <w:name w:val="Основной текст + Franklin Gothic Heavy;6;5 pt;Интервал 1 pt"/>
    <w:basedOn w:val="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styleId="Emphasis">
    <w:name w:val="Emphasis"/>
    <w:uiPriority w:val="20"/>
    <w:qFormat/>
    <w:rsid w:val="00D43C33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D3373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37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